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8E3" w:rsidRDefault="00A718E3" w:rsidP="00F62943">
      <w:pPr>
        <w:pStyle w:val="a3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«Технология ТРИЗ для дошкольников</w:t>
      </w:r>
    </w:p>
    <w:p w:rsidR="00900373" w:rsidRDefault="00A718E3" w:rsidP="00F62943">
      <w:pPr>
        <w:pStyle w:val="a3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– эффективный путь реализации ФГОС ДО»</w:t>
      </w:r>
    </w:p>
    <w:p w:rsidR="00A718E3" w:rsidRDefault="00A718E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ДОопределены целевые ориентиры на этапе завершения дошкольного образования. Согласно ФГОС ДОсодержание основной образовательной программы дошкольного образования должно обеспечивать формирование предпосылок учебной деятельности, включающих в себя любознательность, устойчивый познавательный интерес, высокий уровень воображения, наличие коммуникативных навыков и другие качества личности </w:t>
      </w:r>
      <w:r w:rsidR="00CD23EC">
        <w:rPr>
          <w:rFonts w:ascii="Times New Roman" w:hAnsi="Times New Roman" w:cs="Times New Roman"/>
          <w:sz w:val="28"/>
          <w:szCs w:val="28"/>
        </w:rPr>
        <w:t>активного</w:t>
      </w:r>
      <w:r>
        <w:rPr>
          <w:rFonts w:ascii="Times New Roman" w:hAnsi="Times New Roman" w:cs="Times New Roman"/>
          <w:sz w:val="28"/>
          <w:szCs w:val="28"/>
        </w:rPr>
        <w:t xml:space="preserve"> характера. Решить эти задачи невозможно без целостного восприятия мира ребенком, без понимания им связей и взаимодействий окружения.</w:t>
      </w:r>
    </w:p>
    <w:p w:rsidR="00A718E3" w:rsidRDefault="00A718E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CD23EC">
        <w:rPr>
          <w:rFonts w:ascii="Times New Roman" w:hAnsi="Times New Roman" w:cs="Times New Roman"/>
          <w:sz w:val="28"/>
          <w:szCs w:val="28"/>
        </w:rPr>
        <w:t>вязи с этим, коллектив</w:t>
      </w:r>
      <w:r>
        <w:rPr>
          <w:rFonts w:ascii="Times New Roman" w:hAnsi="Times New Roman" w:cs="Times New Roman"/>
          <w:sz w:val="28"/>
          <w:szCs w:val="28"/>
        </w:rPr>
        <w:t xml:space="preserve"> нашего ДОУ постоянно ведет активный поиск инновационных технологий, позволяющих эффективно решать поставленные задачи. Одним из универсальных инструментов в руках наших педагогов, развивающих современного дошкольника, является технология ТРИЗ.</w:t>
      </w:r>
    </w:p>
    <w:p w:rsidR="00A718E3" w:rsidRDefault="00A718E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именно ТРИЗ? Да потому, что данная технология позволяет максимально использовать ресурсы самих детей при минимальных временных затратах педагога. Потому, что система ТРИЗ в образовании дошкольников – это развитие у них аналитического, сравнительного, алгоритмического мышления, речевого взаимодействия. В процессе освоения ТРИЗ-технологии дети учатся</w:t>
      </w:r>
      <w:r w:rsidR="00E84989">
        <w:rPr>
          <w:rFonts w:ascii="Times New Roman" w:hAnsi="Times New Roman" w:cs="Times New Roman"/>
          <w:sz w:val="28"/>
          <w:szCs w:val="28"/>
        </w:rPr>
        <w:t xml:space="preserve"> находить возможные решения и выбирать оптимальные, а моделирование мыслительных операций способствует формированию думающей личности, готовой к развитию всегда. «Нет ничего</w:t>
      </w:r>
      <w:r w:rsidR="00CD23EC">
        <w:rPr>
          <w:rFonts w:ascii="Times New Roman" w:hAnsi="Times New Roman" w:cs="Times New Roman"/>
          <w:sz w:val="28"/>
          <w:szCs w:val="28"/>
        </w:rPr>
        <w:t xml:space="preserve"> проще</w:t>
      </w:r>
      <w:r w:rsidR="00E84989">
        <w:rPr>
          <w:rFonts w:ascii="Times New Roman" w:hAnsi="Times New Roman" w:cs="Times New Roman"/>
          <w:sz w:val="28"/>
          <w:szCs w:val="28"/>
        </w:rPr>
        <w:t>, чем изучать то, что интересно»,  - говорил Альберт Эйнштейн. А ТРИЗ действительно интересен дошкольникам. Ведь взрослый, в этом случае не докучает нотациями: «Делай как я, а не иначе», не объясняет результаты собственного познания, а создает условия для формирования у малышей способов познания и обучает применению этих способов в конкретной деятельности.</w:t>
      </w:r>
    </w:p>
    <w:p w:rsidR="00E84989" w:rsidRDefault="00E84989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года использования данной технологии в практике ДОУ, убедили нас в правильности выбранного нами решения. Подтверждение этому, то что к моменту выпуска в школу дети свободно владеют приемами и методами составления рассказов, чувствуют поэтичность, напевность при составлении рифм, метафор, загадок. Находят необходимые знаки и символы, осваивают технологическую цепочку составления образных рассказов, сказок, работу с волшебным экраном и др. Учатся создавать проекты и и</w:t>
      </w:r>
      <w:r w:rsidR="00CD23EC">
        <w:rPr>
          <w:rFonts w:ascii="Times New Roman" w:hAnsi="Times New Roman" w:cs="Times New Roman"/>
          <w:sz w:val="28"/>
          <w:szCs w:val="28"/>
        </w:rPr>
        <w:t>х реализовывать. А самое важное</w:t>
      </w:r>
      <w:r>
        <w:rPr>
          <w:rFonts w:ascii="Times New Roman" w:hAnsi="Times New Roman" w:cs="Times New Roman"/>
          <w:sz w:val="28"/>
          <w:szCs w:val="28"/>
        </w:rPr>
        <w:t xml:space="preserve"> – дети усваивают главное правило данной технологии – научился сам – научи другого</w:t>
      </w:r>
      <w:r w:rsidR="00B914CC">
        <w:rPr>
          <w:rFonts w:ascii="Times New Roman" w:hAnsi="Times New Roman" w:cs="Times New Roman"/>
          <w:sz w:val="28"/>
          <w:szCs w:val="28"/>
        </w:rPr>
        <w:t>. В результате чего учитываются и используются основные активные методы развития ребенка, рекомендованные новыми образовательными стандартами: игра, исследовательская деятельность, общение. Это дает возможность ребенку чувствовать себя творцом, умеющим объяснять, решать проблемы, пусть пока только сказочные.</w:t>
      </w:r>
    </w:p>
    <w:p w:rsidR="00957294" w:rsidRDefault="00957294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практикуем использование данной технологии во всех возрастных группах нашего ДОУ. Несомненно, для ее использования необходима специальная подготовка педагогов в плане знакомства с методикой введения в данную технологию. Не мало важное при этом заинтересованность самих педагогов, наличие желания осваивать новое, обмениваться опытом, информацией. </w:t>
      </w:r>
      <w:r w:rsidR="00CD23EC">
        <w:rPr>
          <w:rFonts w:ascii="Times New Roman" w:hAnsi="Times New Roman" w:cs="Times New Roman"/>
          <w:sz w:val="28"/>
          <w:szCs w:val="28"/>
        </w:rPr>
        <w:t>Мы учитываем то</w:t>
      </w:r>
      <w:r>
        <w:rPr>
          <w:rFonts w:ascii="Times New Roman" w:hAnsi="Times New Roman" w:cs="Times New Roman"/>
          <w:sz w:val="28"/>
          <w:szCs w:val="28"/>
        </w:rPr>
        <w:t xml:space="preserve">, что использование данных методов должно происходить постоянно,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 простого к сложному. Применение возможно в любом виде детской деятельности, в любом режимном моменте. Это очень важно для успешной педагогической практики, а результаты, мы </w:t>
      </w:r>
      <w:r w:rsidR="00CD23EC">
        <w:rPr>
          <w:rFonts w:ascii="Times New Roman" w:hAnsi="Times New Roman" w:cs="Times New Roman"/>
          <w:sz w:val="28"/>
          <w:szCs w:val="28"/>
        </w:rPr>
        <w:t xml:space="preserve">убедились, не заставляют </w:t>
      </w:r>
      <w:r>
        <w:rPr>
          <w:rFonts w:ascii="Times New Roman" w:hAnsi="Times New Roman" w:cs="Times New Roman"/>
          <w:sz w:val="28"/>
          <w:szCs w:val="28"/>
        </w:rPr>
        <w:t>себя долго ждать.</w:t>
      </w:r>
    </w:p>
    <w:p w:rsidR="00957294" w:rsidRDefault="00957294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Приобретенным положительным опытом своей работы мы с удовольствием делимся с коллегами района и области:</w:t>
      </w:r>
    </w:p>
    <w:p w:rsidR="00957294" w:rsidRDefault="00957294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рамках районных семинаров:</w:t>
      </w:r>
    </w:p>
    <w:p w:rsidR="00957294" w:rsidRDefault="00957294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г. – «Формирование познавательной активности дошкольников средствами технологии ТРИЗ»;</w:t>
      </w:r>
    </w:p>
    <w:p w:rsidR="00957294" w:rsidRDefault="00957294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 – «Технология ТРИЗ для дошкольников – эффективный путь реализации ФГОС ДО»;</w:t>
      </w:r>
    </w:p>
    <w:p w:rsidR="00957294" w:rsidRDefault="00957294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2016 г. – приняли активное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научно-практической конференции «РТВ-ОТСМ-ТРИЗ в образовательном процессе ДОО», состоявшейся по инициативе кафедры теории и методики дошкольного образования Новосибирского института повышения квалификации и переподготовки работников образования в рамках деятельности «Центра с</w:t>
      </w:r>
      <w:r w:rsidR="00CD23EC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>ровождения внедрения ТРИЗ-технологии в ДОО». На конференции опытные педагоги нашего ДОУ А.Ю.Тархина и И.И.Жеребцова провели мастер-класс по использованию игрового ТРИЗ-оборудования в совместной работе с детьми.</w:t>
      </w:r>
    </w:p>
    <w:p w:rsidR="00957294" w:rsidRDefault="00957294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 в формате данной конференции состоялась презентация детских проектов: «Морозные узоры» (авторы Тимофеева Юля, Малышева Анжелика</w:t>
      </w:r>
      <w:r w:rsidR="00F62943">
        <w:rPr>
          <w:rFonts w:ascii="Times New Roman" w:hAnsi="Times New Roman" w:cs="Times New Roman"/>
          <w:sz w:val="28"/>
          <w:szCs w:val="28"/>
        </w:rPr>
        <w:t>, старшая группа, воспитанники Ирины Ивановны Жеребцовой) и проекта «Вершки и корешки» (авторы Незговорова Нелли и Ильиных Алена, средняя группа, воспитанники Аллы Юрьевны Тархиной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F62943">
        <w:rPr>
          <w:rFonts w:ascii="Times New Roman" w:hAnsi="Times New Roman" w:cs="Times New Roman"/>
          <w:sz w:val="28"/>
          <w:szCs w:val="28"/>
        </w:rPr>
        <w:t>. Опыт всех участников конференции (и наш в том числе) был высоко оценен коллегами,</w:t>
      </w:r>
      <w:r w:rsidR="00CD23EC">
        <w:rPr>
          <w:rFonts w:ascii="Times New Roman" w:hAnsi="Times New Roman" w:cs="Times New Roman"/>
          <w:sz w:val="28"/>
          <w:szCs w:val="28"/>
        </w:rPr>
        <w:t xml:space="preserve"> собравшими</w:t>
      </w:r>
      <w:r w:rsidR="00F62943">
        <w:rPr>
          <w:rFonts w:ascii="Times New Roman" w:hAnsi="Times New Roman" w:cs="Times New Roman"/>
          <w:sz w:val="28"/>
          <w:szCs w:val="28"/>
        </w:rPr>
        <w:t>ся со всех районов Новосибирской области.</w:t>
      </w:r>
    </w:p>
    <w:p w:rsidR="00F62943" w:rsidRDefault="00F6294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на деле убедились в том, что освоение приемов общей теории сильного мышления увлекательно, интересно и результативно не только для детей, но и для самих педагогов. А значит, есть необходимость продолжать работу в данном направлении.</w:t>
      </w:r>
    </w:p>
    <w:p w:rsidR="00F62943" w:rsidRDefault="00F6294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планы на будущее таковы:</w:t>
      </w:r>
    </w:p>
    <w:p w:rsidR="00F62943" w:rsidRDefault="00F6294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активно сотрудничать с коллегами г.Бердска, г.Новосибирска в составе творческой группы, организованной в рамках деятельности «Центра сопровождения внедрения ТРИЗ-технологии в ДОО»;</w:t>
      </w:r>
    </w:p>
    <w:p w:rsidR="00F62943" w:rsidRDefault="00F6294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расширить круг педагогов заинтересованных </w:t>
      </w:r>
      <w:r w:rsidR="00CD23EC">
        <w:rPr>
          <w:rFonts w:ascii="Times New Roman" w:hAnsi="Times New Roman" w:cs="Times New Roman"/>
          <w:sz w:val="28"/>
          <w:szCs w:val="28"/>
        </w:rPr>
        <w:t>внедрением данной методики в педагогическую практику;</w:t>
      </w:r>
    </w:p>
    <w:p w:rsidR="00F62943" w:rsidRDefault="00F6294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добиться новых, более высоких результатов развития воспитанников и др.</w:t>
      </w:r>
    </w:p>
    <w:p w:rsidR="00F62943" w:rsidRDefault="00F62943" w:rsidP="00F62943">
      <w:pPr>
        <w:pStyle w:val="a3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мы с полной уверенностью можем сказать, что нашли с</w:t>
      </w:r>
      <w:r w:rsidR="00CD23EC">
        <w:rPr>
          <w:rFonts w:ascii="Times New Roman" w:hAnsi="Times New Roman" w:cs="Times New Roman"/>
          <w:sz w:val="28"/>
          <w:szCs w:val="28"/>
        </w:rPr>
        <w:t xml:space="preserve">редство, при помощи которого </w:t>
      </w:r>
      <w:r>
        <w:rPr>
          <w:rFonts w:ascii="Times New Roman" w:hAnsi="Times New Roman" w:cs="Times New Roman"/>
          <w:sz w:val="28"/>
          <w:szCs w:val="28"/>
        </w:rPr>
        <w:t>в силах научить детей жить в динамичном, быстро развивающемся мире, подготовить их к созидательной жизни в завтрашнем дне. Называется это средство – ТРИЗ.</w:t>
      </w:r>
    </w:p>
    <w:p w:rsidR="00F62943" w:rsidRPr="00CD23EC" w:rsidRDefault="00F62943" w:rsidP="00F62943">
      <w:pPr>
        <w:pStyle w:val="a3"/>
        <w:ind w:left="-142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D23EC">
        <w:rPr>
          <w:rFonts w:ascii="Times New Roman" w:hAnsi="Times New Roman" w:cs="Times New Roman"/>
          <w:b/>
          <w:i/>
          <w:sz w:val="28"/>
          <w:szCs w:val="28"/>
        </w:rPr>
        <w:t xml:space="preserve">Любовь Васильевна Елисова, </w:t>
      </w:r>
    </w:p>
    <w:p w:rsidR="00F62943" w:rsidRDefault="00F62943" w:rsidP="00F62943">
      <w:pPr>
        <w:pStyle w:val="a3"/>
        <w:ind w:left="-142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заведующего УВР </w:t>
      </w:r>
    </w:p>
    <w:p w:rsidR="00F62943" w:rsidRDefault="00F62943" w:rsidP="00F62943">
      <w:pPr>
        <w:pStyle w:val="a3"/>
        <w:ind w:left="-142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МКДОУ д/с «Родничок» </w:t>
      </w:r>
    </w:p>
    <w:p w:rsidR="00F62943" w:rsidRDefault="00F62943" w:rsidP="00F62943">
      <w:pPr>
        <w:pStyle w:val="a3"/>
        <w:ind w:left="-142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р.п.Линево</w:t>
      </w:r>
    </w:p>
    <w:p w:rsidR="00170274" w:rsidRDefault="00170274" w:rsidP="00F62943">
      <w:pPr>
        <w:pStyle w:val="a3"/>
        <w:ind w:left="-142"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170274" w:rsidRPr="00957294" w:rsidRDefault="00170274" w:rsidP="00F62943">
      <w:pPr>
        <w:pStyle w:val="a3"/>
        <w:ind w:left="-142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8255</wp:posOffset>
            </wp:positionV>
            <wp:extent cx="2943225" cy="2217420"/>
            <wp:effectExtent l="19050" t="0" r="9525" b="0"/>
            <wp:wrapTight wrapText="bothSides">
              <wp:wrapPolygon edited="0">
                <wp:start x="-140" y="0"/>
                <wp:lineTo x="-140" y="21340"/>
                <wp:lineTo x="21670" y="21340"/>
                <wp:lineTo x="21670" y="0"/>
                <wp:lineTo x="-140" y="0"/>
              </wp:wrapPolygon>
            </wp:wrapTight>
            <wp:docPr id="3" name="Рисунок 3" descr="F:\фото\DSC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03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8255</wp:posOffset>
            </wp:positionV>
            <wp:extent cx="3053080" cy="2303780"/>
            <wp:effectExtent l="19050" t="0" r="0" b="0"/>
            <wp:wrapTight wrapText="bothSides">
              <wp:wrapPolygon edited="0">
                <wp:start x="-135" y="0"/>
                <wp:lineTo x="-135" y="21433"/>
                <wp:lineTo x="21564" y="21433"/>
                <wp:lineTo x="21564" y="0"/>
                <wp:lineTo x="-135" y="0"/>
              </wp:wrapPolygon>
            </wp:wrapTight>
            <wp:docPr id="1" name="Рисунок 1" descr="F:\фото\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03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8E3" w:rsidRPr="00A718E3" w:rsidRDefault="00170274" w:rsidP="00A718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2748280</wp:posOffset>
            </wp:positionV>
            <wp:extent cx="5284470" cy="3949700"/>
            <wp:effectExtent l="19050" t="0" r="0" b="0"/>
            <wp:wrapTight wrapText="bothSides">
              <wp:wrapPolygon edited="0">
                <wp:start x="-78" y="0"/>
                <wp:lineTo x="-78" y="21461"/>
                <wp:lineTo x="21569" y="21461"/>
                <wp:lineTo x="21569" y="0"/>
                <wp:lineTo x="-78" y="0"/>
              </wp:wrapPolygon>
            </wp:wrapTight>
            <wp:docPr id="4" name="Рисунок 4" descr="F:\фото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03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41275</wp:posOffset>
            </wp:positionV>
            <wp:extent cx="3119120" cy="2340610"/>
            <wp:effectExtent l="19050" t="0" r="5080" b="0"/>
            <wp:wrapTight wrapText="bothSides">
              <wp:wrapPolygon edited="0">
                <wp:start x="-132" y="0"/>
                <wp:lineTo x="-132" y="21448"/>
                <wp:lineTo x="21635" y="21448"/>
                <wp:lineTo x="21635" y="0"/>
                <wp:lineTo x="-132" y="0"/>
              </wp:wrapPolygon>
            </wp:wrapTight>
            <wp:docPr id="5" name="Рисунок 5" descr="F:\фото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03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56515</wp:posOffset>
            </wp:positionV>
            <wp:extent cx="2980055" cy="2230755"/>
            <wp:effectExtent l="19050" t="0" r="0" b="0"/>
            <wp:wrapTight wrapText="bothSides">
              <wp:wrapPolygon edited="0">
                <wp:start x="-138" y="0"/>
                <wp:lineTo x="-138" y="21397"/>
                <wp:lineTo x="21540" y="21397"/>
                <wp:lineTo x="21540" y="0"/>
                <wp:lineTo x="-138" y="0"/>
              </wp:wrapPolygon>
            </wp:wrapTight>
            <wp:docPr id="2" name="Рисунок 2" descr="F:\фото\DSC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03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18E3" w:rsidRPr="00A718E3" w:rsidSect="00CD23EC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E3"/>
    <w:rsid w:val="00170274"/>
    <w:rsid w:val="00900373"/>
    <w:rsid w:val="00957294"/>
    <w:rsid w:val="00A6194A"/>
    <w:rsid w:val="00A718E3"/>
    <w:rsid w:val="00A8258C"/>
    <w:rsid w:val="00B914CC"/>
    <w:rsid w:val="00CD23EC"/>
    <w:rsid w:val="00DA5688"/>
    <w:rsid w:val="00E84989"/>
    <w:rsid w:val="00EA4E07"/>
    <w:rsid w:val="00F62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8E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8E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2016-07-08T07:48:00Z</cp:lastPrinted>
  <dcterms:created xsi:type="dcterms:W3CDTF">2016-09-24T02:15:00Z</dcterms:created>
  <dcterms:modified xsi:type="dcterms:W3CDTF">2016-09-24T02:15:00Z</dcterms:modified>
</cp:coreProperties>
</file>